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b/>
          <w:sz w:val="36"/>
          <w:szCs w:val="36"/>
        </w:rPr>
      </w:pPr>
      <w:r>
        <w:rPr>
          <w:rFonts w:hint="eastAsia" w:ascii="黑体" w:hAnsi="黑体" w:eastAsia="黑体"/>
          <w:b/>
          <w:sz w:val="36"/>
          <w:szCs w:val="36"/>
        </w:rPr>
        <w:t>辅导员岗位流动聘任的有关说明</w:t>
      </w:r>
    </w:p>
    <w:p>
      <w:pPr>
        <w:spacing w:line="600" w:lineRule="exact"/>
        <w:ind w:firstLine="560" w:firstLineChars="200"/>
        <w:jc w:val="left"/>
        <w:rPr>
          <w:rFonts w:ascii="仿宋" w:hAnsi="仿宋" w:eastAsia="仿宋" w:cs="仿宋_GB2312"/>
          <w:sz w:val="28"/>
          <w:szCs w:val="28"/>
        </w:rPr>
      </w:pPr>
    </w:p>
    <w:p>
      <w:pPr>
        <w:spacing w:line="600" w:lineRule="exact"/>
        <w:ind w:firstLine="560" w:firstLineChars="200"/>
        <w:jc w:val="left"/>
        <w:rPr>
          <w:rFonts w:ascii="仿宋" w:hAnsi="仿宋" w:eastAsia="仿宋"/>
          <w:sz w:val="30"/>
          <w:szCs w:val="30"/>
        </w:rPr>
      </w:pPr>
      <w:r>
        <w:rPr>
          <w:rFonts w:hint="eastAsia" w:ascii="仿宋" w:hAnsi="仿宋" w:eastAsia="仿宋" w:cs="仿宋_GB2312"/>
          <w:sz w:val="28"/>
          <w:szCs w:val="28"/>
        </w:rPr>
        <w:t>根据学校《岗位设置与聘任管理实施办法》《岗位设置与聘任管理实施办法相关配套文件》等文件精神</w:t>
      </w:r>
      <w:r>
        <w:rPr>
          <w:rFonts w:hint="eastAsia" w:ascii="仿宋" w:hAnsi="仿宋" w:eastAsia="仿宋"/>
          <w:sz w:val="30"/>
          <w:szCs w:val="30"/>
        </w:rPr>
        <w:t>，结合学校实际，现对辅导员岗位流动聘任作有关说明如下：</w:t>
      </w:r>
    </w:p>
    <w:p>
      <w:pPr>
        <w:spacing w:line="600" w:lineRule="exact"/>
        <w:ind w:firstLine="600" w:firstLineChars="200"/>
        <w:jc w:val="left"/>
        <w:rPr>
          <w:rFonts w:ascii="仿宋" w:hAnsi="仿宋" w:eastAsia="仿宋"/>
          <w:sz w:val="30"/>
          <w:szCs w:val="30"/>
        </w:rPr>
      </w:pPr>
      <w:r>
        <w:rPr>
          <w:rFonts w:hint="eastAsia" w:ascii="仿宋" w:hAnsi="仿宋" w:eastAsia="仿宋"/>
          <w:sz w:val="30"/>
          <w:szCs w:val="30"/>
        </w:rPr>
        <w:t>1．一线专职辅导员离开辅导员岗位视为转岗。其转岗需满足：所负责管理的学生为本科专业的，需带满4年；所负责管理的学生为专科专业的，需带满3年。</w:t>
      </w:r>
    </w:p>
    <w:p>
      <w:pPr>
        <w:spacing w:line="600" w:lineRule="exact"/>
        <w:ind w:firstLine="600" w:firstLineChars="200"/>
        <w:jc w:val="left"/>
        <w:rPr>
          <w:rFonts w:ascii="仿宋" w:hAnsi="仿宋" w:eastAsia="仿宋"/>
          <w:sz w:val="30"/>
          <w:szCs w:val="30"/>
        </w:rPr>
      </w:pPr>
      <w:r>
        <w:rPr>
          <w:rFonts w:hint="eastAsia" w:ascii="仿宋" w:hAnsi="仿宋" w:eastAsia="仿宋"/>
          <w:sz w:val="30"/>
          <w:szCs w:val="30"/>
        </w:rPr>
        <w:t>2．符合学工办主管（副主管）岗要求的一线专职辅导员可跨学院应聘，应聘不成功自动回原学院。</w:t>
      </w:r>
    </w:p>
    <w:p>
      <w:pPr>
        <w:spacing w:line="600" w:lineRule="exact"/>
        <w:ind w:firstLine="600" w:firstLineChars="200"/>
        <w:jc w:val="left"/>
        <w:rPr>
          <w:rFonts w:ascii="仿宋" w:hAnsi="仿宋" w:eastAsia="仿宋"/>
          <w:sz w:val="30"/>
          <w:szCs w:val="30"/>
        </w:rPr>
      </w:pPr>
      <w:r>
        <w:rPr>
          <w:rFonts w:hint="eastAsia" w:ascii="仿宋" w:hAnsi="仿宋" w:eastAsia="仿宋"/>
          <w:sz w:val="30"/>
          <w:szCs w:val="30"/>
        </w:rPr>
        <w:t>3．为保持各学院工作相对稳定，除学工办主管（副主管</w:t>
      </w:r>
      <w:r>
        <w:rPr>
          <w:rFonts w:ascii="仿宋" w:hAnsi="仿宋" w:eastAsia="仿宋"/>
          <w:sz w:val="30"/>
          <w:szCs w:val="30"/>
        </w:rPr>
        <w:t>）</w:t>
      </w:r>
      <w:r>
        <w:rPr>
          <w:rFonts w:hint="eastAsia" w:ascii="仿宋" w:hAnsi="仿宋" w:eastAsia="仿宋"/>
          <w:sz w:val="30"/>
          <w:szCs w:val="30"/>
        </w:rPr>
        <w:t>岗以外，学院间一线专职辅导员岗原</w:t>
      </w:r>
      <w:bookmarkStart w:id="0" w:name="_GoBack"/>
      <w:bookmarkEnd w:id="0"/>
      <w:r>
        <w:rPr>
          <w:rFonts w:hint="eastAsia" w:ascii="仿宋" w:hAnsi="仿宋" w:eastAsia="仿宋"/>
          <w:sz w:val="30"/>
          <w:szCs w:val="30"/>
        </w:rPr>
        <w:t>则上不流动。</w:t>
      </w:r>
    </w:p>
    <w:p>
      <w:pPr>
        <w:spacing w:line="600" w:lineRule="exact"/>
        <w:ind w:firstLine="600" w:firstLineChars="200"/>
        <w:jc w:val="left"/>
        <w:rPr>
          <w:rFonts w:ascii="仿宋" w:hAnsi="仿宋" w:eastAsia="仿宋"/>
          <w:sz w:val="30"/>
          <w:szCs w:val="30"/>
        </w:rPr>
      </w:pPr>
      <w:r>
        <w:rPr>
          <w:rFonts w:hint="eastAsia" w:ascii="仿宋" w:hAnsi="仿宋" w:eastAsia="仿宋"/>
          <w:sz w:val="30"/>
          <w:szCs w:val="30"/>
        </w:rPr>
        <w:t>4．岗聘结束后由学工部根据岗聘情况统筹调配一线专职辅导员。</w:t>
      </w:r>
    </w:p>
    <w:p>
      <w:pPr>
        <w:spacing w:line="600" w:lineRule="exact"/>
        <w:ind w:firstLine="600" w:firstLineChars="200"/>
        <w:jc w:val="left"/>
        <w:rPr>
          <w:rFonts w:ascii="仿宋" w:hAnsi="仿宋" w:eastAsia="仿宋"/>
          <w:sz w:val="30"/>
          <w:szCs w:val="30"/>
        </w:rPr>
      </w:pPr>
      <w:r>
        <w:rPr>
          <w:rFonts w:hint="eastAsia" w:ascii="仿宋" w:hAnsi="仿宋" w:eastAsia="仿宋"/>
          <w:sz w:val="30"/>
          <w:szCs w:val="30"/>
        </w:rPr>
        <w:t>5．其他岗位应聘一线专职辅导员岗位的应符合学校关于辅导员管理相关规定。</w:t>
      </w:r>
    </w:p>
    <w:p>
      <w:pPr>
        <w:spacing w:line="600" w:lineRule="exact"/>
        <w:ind w:firstLine="600" w:firstLineChars="200"/>
        <w:jc w:val="left"/>
        <w:rPr>
          <w:rFonts w:ascii="仿宋" w:hAnsi="仿宋" w:eastAsia="仿宋"/>
          <w:sz w:val="30"/>
          <w:szCs w:val="30"/>
        </w:rPr>
      </w:pPr>
      <w:r>
        <w:rPr>
          <w:rFonts w:hint="eastAsia" w:ascii="仿宋" w:hAnsi="仿宋" w:eastAsia="仿宋"/>
          <w:sz w:val="30"/>
          <w:szCs w:val="30"/>
        </w:rPr>
        <w:t>6．有关一线专职辅导员的流动聘任、晋级聘任资格审查由学工部负责。</w:t>
      </w:r>
    </w:p>
    <w:p>
      <w:pPr>
        <w:spacing w:line="600" w:lineRule="exact"/>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9F"/>
    <w:rsid w:val="00074E42"/>
    <w:rsid w:val="000D2ACA"/>
    <w:rsid w:val="000E25A2"/>
    <w:rsid w:val="001E6E14"/>
    <w:rsid w:val="00233373"/>
    <w:rsid w:val="002662D9"/>
    <w:rsid w:val="00280E69"/>
    <w:rsid w:val="002D01D6"/>
    <w:rsid w:val="004C7595"/>
    <w:rsid w:val="006B3518"/>
    <w:rsid w:val="006D799F"/>
    <w:rsid w:val="00745271"/>
    <w:rsid w:val="007E2C26"/>
    <w:rsid w:val="008B7826"/>
    <w:rsid w:val="009976D6"/>
    <w:rsid w:val="00A77C0C"/>
    <w:rsid w:val="00C5750C"/>
    <w:rsid w:val="00C66C87"/>
    <w:rsid w:val="00C675DA"/>
    <w:rsid w:val="00DE0058"/>
    <w:rsid w:val="00DF04B4"/>
    <w:rsid w:val="00F12DB1"/>
    <w:rsid w:val="00F51DE1"/>
    <w:rsid w:val="00FD59CE"/>
    <w:rsid w:val="494462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302</Characters>
  <Lines>2</Lines>
  <Paragraphs>1</Paragraphs>
  <TotalTime>7</TotalTime>
  <ScaleCrop>false</ScaleCrop>
  <LinksUpToDate>false</LinksUpToDate>
  <CharactersWithSpaces>353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2018-06-07T13:44:00Z</dcterms:created>
  <dc:creator>范剑秋</dc:creator>
  <cp:lastModifiedBy>☀️小太阳☀️</cp:lastModifiedBy>
  <dcterms:modified xsi:type="dcterms:W3CDTF">2018-06-22T00:08:30Z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